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3E1" w:rsidRDefault="00D943E1" w:rsidP="00D943E1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</w:p>
    <w:p w:rsidR="0099005A" w:rsidRPr="005A2D0F" w:rsidRDefault="0099005A" w:rsidP="00D943E1">
      <w:pPr>
        <w:autoSpaceDE w:val="0"/>
        <w:autoSpaceDN w:val="0"/>
        <w:adjustRightInd w:val="0"/>
        <w:spacing w:before="240"/>
        <w:jc w:val="center"/>
      </w:pPr>
    </w:p>
    <w:p w:rsidR="00D943E1" w:rsidRPr="005A2D0F" w:rsidRDefault="00D943E1" w:rsidP="0099005A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:rsidR="00D943E1" w:rsidRDefault="00D943E1" w:rsidP="0099005A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Pr="005A2D0F" w:rsidRDefault="00D943E1" w:rsidP="0099005A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Default="00D943E1" w:rsidP="0099005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:rsidR="00D943E1" w:rsidRDefault="00D943E1" w:rsidP="0099005A">
      <w:pPr>
        <w:autoSpaceDE w:val="0"/>
        <w:autoSpaceDN w:val="0"/>
        <w:adjustRightInd w:val="0"/>
        <w:spacing w:line="360" w:lineRule="auto"/>
        <w:ind w:left="360"/>
        <w:jc w:val="both"/>
      </w:pPr>
      <w:r>
        <w:t>………………………………………………………………………...………………..…….....</w:t>
      </w:r>
    </w:p>
    <w:p w:rsidR="00D943E1" w:rsidRPr="005A2D0F" w:rsidRDefault="00D943E1" w:rsidP="0099005A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Default="00D943E1" w:rsidP="0099005A">
      <w:pPr>
        <w:numPr>
          <w:ilvl w:val="0"/>
          <w:numId w:val="2"/>
        </w:numPr>
        <w:spacing w:line="360" w:lineRule="auto"/>
        <w:jc w:val="both"/>
      </w:pPr>
      <w:r>
        <w:t>Rodzaj zabudowy</w:t>
      </w:r>
      <w:r>
        <w:rPr>
          <w:vertAlign w:val="superscript"/>
        </w:rPr>
        <w:t>3</w:t>
      </w:r>
      <w:proofErr w:type="gramStart"/>
      <w:r w:rsidRPr="005D38F3">
        <w:rPr>
          <w:vertAlign w:val="superscript"/>
        </w:rPr>
        <w:t>)</w:t>
      </w:r>
      <w:r>
        <w:t>: ..</w:t>
      </w:r>
      <w:proofErr w:type="gramEnd"/>
      <w:r>
        <w:t>……………………………………………………………</w:t>
      </w:r>
      <w:proofErr w:type="gramStart"/>
      <w:r>
        <w:t>…….</w:t>
      </w:r>
      <w:proofErr w:type="gramEnd"/>
      <w:r>
        <w:t>.…...</w:t>
      </w:r>
    </w:p>
    <w:p w:rsidR="00D943E1" w:rsidRDefault="00D943E1" w:rsidP="0099005A">
      <w:pPr>
        <w:numPr>
          <w:ilvl w:val="0"/>
          <w:numId w:val="2"/>
        </w:numPr>
        <w:spacing w:line="360" w:lineRule="auto"/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</w:t>
      </w:r>
      <w:proofErr w:type="gramStart"/>
      <w:r>
        <w:t>…….</w:t>
      </w:r>
      <w:proofErr w:type="gramEnd"/>
      <w:r>
        <w:t>…</w:t>
      </w:r>
    </w:p>
    <w:p w:rsidR="00D943E1" w:rsidRDefault="00D943E1" w:rsidP="0099005A">
      <w:pPr>
        <w:numPr>
          <w:ilvl w:val="0"/>
          <w:numId w:val="2"/>
        </w:numPr>
        <w:spacing w:line="360" w:lineRule="auto"/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</w:t>
      </w:r>
      <w:proofErr w:type="gramStart"/>
      <w:r>
        <w:t>…....</w:t>
      </w:r>
      <w:proofErr w:type="gramEnd"/>
      <w:r>
        <w:t>.………</w:t>
      </w:r>
    </w:p>
    <w:p w:rsidR="00D943E1" w:rsidRPr="005A2D0F" w:rsidRDefault="00D943E1" w:rsidP="0099005A">
      <w:pPr>
        <w:numPr>
          <w:ilvl w:val="0"/>
          <w:numId w:val="2"/>
        </w:numPr>
        <w:spacing w:line="360" w:lineRule="auto"/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:rsidR="00D943E1" w:rsidRPr="005A2D0F" w:rsidRDefault="00D943E1" w:rsidP="0099005A">
      <w:pPr>
        <w:autoSpaceDE w:val="0"/>
        <w:autoSpaceDN w:val="0"/>
        <w:adjustRightInd w:val="0"/>
        <w:spacing w:line="360" w:lineRule="auto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:rsidR="00D943E1" w:rsidRPr="00FD615C" w:rsidRDefault="00D943E1" w:rsidP="0099005A">
      <w:pPr>
        <w:numPr>
          <w:ilvl w:val="0"/>
          <w:numId w:val="2"/>
        </w:numPr>
        <w:spacing w:line="360" w:lineRule="auto"/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:rsidR="00D943E1" w:rsidRPr="00300D6E" w:rsidRDefault="00D943E1" w:rsidP="0099005A">
      <w:pPr>
        <w:numPr>
          <w:ilvl w:val="0"/>
          <w:numId w:val="2"/>
        </w:numPr>
        <w:spacing w:line="360" w:lineRule="auto"/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:rsidR="00D943E1" w:rsidRPr="00300D6E" w:rsidRDefault="00D943E1" w:rsidP="0099005A">
      <w:pPr>
        <w:numPr>
          <w:ilvl w:val="0"/>
          <w:numId w:val="2"/>
        </w:numPr>
        <w:spacing w:line="360" w:lineRule="auto"/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:rsidR="00D943E1" w:rsidRDefault="00D943E1" w:rsidP="0099005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0"/>
        <w:jc w:val="both"/>
      </w:pPr>
      <w:r>
        <w:t>nazwa i numer dokumentu: ……………………………………………...</w:t>
      </w:r>
      <w:proofErr w:type="gramStart"/>
      <w:r>
        <w:t>…….</w:t>
      </w:r>
      <w:proofErr w:type="gramEnd"/>
      <w:r>
        <w:t>……</w:t>
      </w:r>
    </w:p>
    <w:p w:rsidR="00D943E1" w:rsidRDefault="00D943E1" w:rsidP="0099005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:rsidR="00D943E1" w:rsidRDefault="00D943E1" w:rsidP="0099005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Przewidywany termin usunięcia wyrobów: ……………………………………...…………</w:t>
      </w:r>
    </w:p>
    <w:p w:rsidR="00D943E1" w:rsidRPr="005A2D0F" w:rsidRDefault="00D943E1" w:rsidP="0099005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:rsidR="00D943E1" w:rsidRDefault="00D943E1" w:rsidP="0099005A">
      <w:pPr>
        <w:autoSpaceDE w:val="0"/>
        <w:autoSpaceDN w:val="0"/>
        <w:adjustRightInd w:val="0"/>
        <w:spacing w:before="240" w:line="360" w:lineRule="auto"/>
        <w:jc w:val="both"/>
      </w:pPr>
    </w:p>
    <w:p w:rsidR="00D943E1" w:rsidRPr="005A2D0F" w:rsidRDefault="00D943E1" w:rsidP="0099005A">
      <w:pPr>
        <w:autoSpaceDE w:val="0"/>
        <w:autoSpaceDN w:val="0"/>
        <w:adjustRightInd w:val="0"/>
        <w:spacing w:before="240" w:line="360" w:lineRule="auto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:rsidR="00D943E1" w:rsidRPr="005A2D0F" w:rsidRDefault="00D943E1" w:rsidP="0099005A">
      <w:pPr>
        <w:autoSpaceDE w:val="0"/>
        <w:autoSpaceDN w:val="0"/>
        <w:adjustRightInd w:val="0"/>
        <w:spacing w:line="360" w:lineRule="auto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D943E1" w:rsidRPr="0026112C" w:rsidRDefault="00D943E1" w:rsidP="00D943E1">
      <w:pPr>
        <w:autoSpaceDE w:val="0"/>
        <w:autoSpaceDN w:val="0"/>
        <w:adjustRightInd w:val="0"/>
        <w:jc w:val="both"/>
      </w:pP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lastRenderedPageBreak/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cierne azbestowo-kauczukowe,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szczeliwa azbestowe,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papier, tektura,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:rsidR="00D943E1" w:rsidRPr="00433357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:rsidR="00D943E1" w:rsidRPr="005A2D0F" w:rsidRDefault="00D943E1" w:rsidP="00D943E1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:rsidR="00D943E1" w:rsidRPr="002321A7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031B54" w:rsidRDefault="00031B54"/>
    <w:sectPr w:rsidR="00031B54" w:rsidSect="00D943E1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A3C" w:rsidRDefault="00AA0A3C">
      <w:r>
        <w:separator/>
      </w:r>
    </w:p>
  </w:endnote>
  <w:endnote w:type="continuationSeparator" w:id="0">
    <w:p w:rsidR="00AA0A3C" w:rsidRDefault="00AA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43E1" w:rsidRDefault="00D943E1" w:rsidP="00D943E1">
    <w:pPr>
      <w:pStyle w:val="Stopka"/>
      <w:ind w:right="360"/>
    </w:pPr>
  </w:p>
  <w:p w:rsidR="00D943E1" w:rsidRDefault="00D94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A3C" w:rsidRDefault="00AA0A3C">
      <w:r>
        <w:separator/>
      </w:r>
    </w:p>
  </w:footnote>
  <w:footnote w:type="continuationSeparator" w:id="0">
    <w:p w:rsidR="00AA0A3C" w:rsidRDefault="00AA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530538">
    <w:abstractNumId w:val="1"/>
  </w:num>
  <w:num w:numId="2" w16cid:durableId="274757419">
    <w:abstractNumId w:val="0"/>
  </w:num>
  <w:num w:numId="3" w16cid:durableId="213775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E1"/>
    <w:rsid w:val="00031B54"/>
    <w:rsid w:val="002F2AA7"/>
    <w:rsid w:val="0099005A"/>
    <w:rsid w:val="00AA0A3C"/>
    <w:rsid w:val="00B54C8D"/>
    <w:rsid w:val="00D943E1"/>
    <w:rsid w:val="00F2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E97F7"/>
  <w15:chartTrackingRefBased/>
  <w15:docId w15:val="{59ECD631-EDA0-4A74-A9CB-9504937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43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 </vt:lpstr>
    </vt:vector>
  </TitlesOfParts>
  <Company>Ministerstwo Gospodarki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Drelich Izabela</dc:creator>
  <cp:keywords/>
  <dc:description/>
  <cp:lastModifiedBy>Urząd Miejski w Trzebiatowie</cp:lastModifiedBy>
  <cp:revision>2</cp:revision>
  <dcterms:created xsi:type="dcterms:W3CDTF">2026-01-13T10:34:00Z</dcterms:created>
  <dcterms:modified xsi:type="dcterms:W3CDTF">2026-01-13T10:34:00Z</dcterms:modified>
</cp:coreProperties>
</file>